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98" w:rsidRDefault="00B92798" w:rsidP="00B927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ПРАКТИКУМ</w:t>
      </w:r>
    </w:p>
    <w:p w:rsidR="00B92798" w:rsidRDefault="00B92798" w:rsidP="00B927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по дисциплине «Менеджмент»</w:t>
      </w:r>
    </w:p>
    <w:p w:rsidR="00B92798" w:rsidRDefault="00B92798" w:rsidP="00B927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B92798" w:rsidRDefault="00E035D5" w:rsidP="00B92798">
      <w:p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Тема: Разработка и принятие управленческих решений.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Цель: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Научить студентов разрабатывать и принимать управленческие решения, выбирать свой стиль принятия решения.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 выполнении практической работы студент должен: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Иметь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представление о процессе принятия решений;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Знать 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стили принятия решений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;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Уметь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использовать свою лучшую роль при принятии групповых решений.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Методические указания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Управленческое решение — это выбор из некоторого чис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>ла альтернатив.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Американские ученые </w:t>
      </w:r>
      <w:proofErr w:type="spellStart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В.Врум</w:t>
      </w:r>
      <w:proofErr w:type="spellEnd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Ф.Йеттон</w:t>
      </w:r>
      <w:proofErr w:type="spellEnd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выделяют пять стилей принятия р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шения.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Стиль 1.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B92798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Вы принимаете решение единолично,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без обсужде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>ния ситуации с кем бы то ни было. Вы полагаетесь при этом только на собственные знания или и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формацию, ко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>торую можно почерпнуть из документов.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Стиль 2.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B92798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Вы собираете информацию, а затем принимаете решение един</w:t>
      </w:r>
      <w:r w:rsidRPr="00B92798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о</w:t>
      </w:r>
      <w:r w:rsidRPr="00B92798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лично.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В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этом случае вы обращаетесь за ин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>формацией к одному или нескольким подчиненным, при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>чем вы можете не объяснять им, зачем вам нужна эта ин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>формация. Вы запрашиваете лишь информацию, а не сове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>ты или предложения.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Стиль 3. </w:t>
      </w:r>
      <w:r w:rsidRPr="00B92798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Вы консультируетесь с подчиненными в индивиду</w:t>
      </w:r>
      <w:r w:rsidRPr="00B92798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softHyphen/>
        <w:t>альном порядке, а затем принимаете решение единолично. 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Вы делитесь проблемой с избра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ным кругом сотрудников, запрашиваете у них дополнительную информацию и про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>сите совета относительно возможного решения проблемы, и все же сами принимаете окончательное решение.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Стиль 4.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B92798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Вы консультируетесь со всей группой, а затем все же принимаете решение единолично.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В рамках этого стиля вы собираете группу подчиненных и обсуждаете с ними возможные альтернативы, используя их как консультантов. Вы можете использовать их соображения и варианты, но все же право оконч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тельного решения оставляете за собой.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Стиль 5.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B92798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Вы делитесь проблемой с группой и сообща прини</w:t>
      </w:r>
      <w:r w:rsidRPr="00B92798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softHyphen/>
        <w:t>маете решение.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В данном случае вы в полной мере исполь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 xml:space="preserve">зуете </w:t>
      </w:r>
      <w:proofErr w:type="spellStart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партисипативный</w:t>
      </w:r>
      <w:proofErr w:type="spellEnd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менеджмент. Вы можете сформули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>ровать проблему, предоставить группе необходимую и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фор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>мацию и участвовать в обсуждении наравне с остальными членами группы, но отказываетесь от права принятия окон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 xml:space="preserve">чательного решения. При этом вы не 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только соглашаетесь с принятым группой решением, но и принимаете ответс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вен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oftHyphen/>
        <w:t>ность за него на себя.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B92798" w:rsidRDefault="00E035D5" w:rsidP="00B92798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Задание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Ниже приводятся пять конкретных ситуаций, каждая из которых требует выбора своего стиля принятия решения. Прочитайте конкретные ситуации и выберите тот стиль, который считаете наиболее подходящим для конкретной ситуации, постарайтесь обосновать свой выбор, используя описанные выше критерии.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Ситуация № 1</w:t>
      </w:r>
      <w:r w:rsidR="00B92798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Доставка молочных продуктов</w:t>
      </w:r>
      <w:proofErr w:type="gramStart"/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У</w:t>
      </w:r>
      <w:proofErr w:type="gramEnd"/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же шесть месяцев вы работаете контролером на маршрутах доставки м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лочных продуктов. У вас в подчинении 15 мужчин и женщин, осуществляющих эту доставку. Вы получили эту долж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ность после того, как ваш предшестве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н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ник уволился, поскольку было слишком много жалоб относительно маршрутов доставки. Ваши водители на 15 грузовиках обслуживают весь город, а также пригороды.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Поскольку цены на топливо растут, ваш начальник распорядился, чтобы вы пересмотрели маршруты доставки. Существующие маршруты основываются на пространном исследовании, которое проводилось два года назад. Вы были вполне ими удовлетворены и внесли лишь незначительные корректировки — б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ы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ли добавлены новые остановки и отменены старые.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У ваших водителей есть некоторая степень свободы, и иногда они вносят и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з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менения в марш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 xml:space="preserve">руты, чтобы оказать услугу клиенту </w:t>
      </w:r>
      <w:proofErr w:type="gramStart"/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без</w:t>
      </w:r>
      <w:proofErr w:type="gramEnd"/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 вашего ведома. П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скольку вы сами водили грузовик в течение 12 лет, то хорошо знаете водителей и уважаете их решения. Они, в свою очередь, уважают вас, и были довольны, когда вы заняли должность контролера.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При любых изменениях нельзя избавиться от остановок, но необходимо сокр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тить километраж. Самые короткие маршруты, которые легко определяет компьютер, не всегда лучшие, поскольку не согласуются с предпочтительным для клиентов временем доставки.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При любых изменениях от водителей будут поступать жалобы. Они не любят изменений. Поскольку они осуществляют доставку по всему городу, их трудно контролировать. Их устраи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вает существующая на сегодня организация дела.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B92798" w:rsidRDefault="00B92798" w:rsidP="00B92798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92798" w:rsidRDefault="00E035D5" w:rsidP="00B92798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9279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lastRenderedPageBreak/>
        <w:t>Ситуация № 2</w:t>
      </w:r>
      <w:r w:rsidR="00B92798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Производственные проблемы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Подразделение, которое выполняет такую же работу, что и ваше, столкн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у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лось с нехваткой рабо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чих рук, и ваш начальник распорядился, чтобы вы отпр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вили в это подразделение на два-три дня троих из своих 12 рабочих, чтобы п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мочь ему справиться с непредвиденной ситуацией.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Работа довольно рутинная и требует только тех навыков, которые уже есть у вашей группы. Можно выбрать любого из ваших рабочих, поскольку они б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у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дут работать в другом подразделе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нии завода не меньше и не больше, чем се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й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час.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Вы хорошо знаете ваших работников и можете легко выбрать троих из них, кто может выпол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нить задание. Работу вашего собственного подразделения надо будет организовать так, чтобы отсутствие троих рабочих не сказалось на производственных результатах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B92798" w:rsidRDefault="00E035D5" w:rsidP="00B92798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9279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Ситуация № 3</w:t>
      </w:r>
      <w:r w:rsidR="00B92798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Издательство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Вы — инженер по эксплуатации в издательстве. Один из ваших начальников сказал вам, что, по информации оператора печатных станков, один станок требует ремонта. Поскольку при сокра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щении времени работы печатных ста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н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ков уменьшается объем печатной продукции, вы немед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ленно занялись решением этой проблемы и получили предварительную информацию из не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скольких комп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ний по ремонту оборудования, предложивших выполнить работу за несколько дней.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Опыт говорит о том, что одни компании выполняют некоторые виды работ лучше, чем другие. У вас нет уверенности, какая из них лучше всех выполнит именно те ремонтные работы, которые необходимы в данном случае, но нек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торые из операторов печатных станков имеют значитель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ный опыт работы с этими компаниями.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B92798" w:rsidRDefault="00E035D5" w:rsidP="00B92798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9279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Ситуация № 4</w:t>
      </w:r>
      <w:r w:rsidR="00B9279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Сеть магазинов розничной торговли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Вы работает районным менеджером сети магазинов розничной торговли. И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н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терьер во всех магазинах в вашем районе одинаковый, и расположены они в торговых центрах. В каждом есть свой менеджер, который подчиняется вам. У этих менеджеров одинаковый опыт работы, и среди них царит ничем не н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рушаемое согласие относительно вопросов политики компании. Под вашим р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у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ководством они установили хорошие отношения друг с другом и неизменно смотрят на вещи по существу одинаково. Одна из разделяемых всеми точек 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lastRenderedPageBreak/>
        <w:t>зрения состоит в том, что они считают любую заметную систему безопасн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сти нежелательной, поскольку она отпугивает клиентов и снижает объем продаж.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За последние шесть месяцев потери, связанные с воровством, в большинстве ваших магазинов резко возросли. Поэтому президент компании поручил вам принять меры, направленные на уменьшение числа случаев воровства. От вас не требуют немедленных мер, и вы собираетесь разработать план действий в течение недели.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Пока что вы собрали отчеты об инвентаризации со всех менеджеров магаз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и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нов, где была представлена детальная информация относительно потерь, но не содержалось сведений, что было их причиной. Вы также провели совещания с шестью охранными фирмами, каждая из которых предоставила детальное описание конкретных систем безопасности и их цену.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На данный момент вы чувствуете, что лучшее, что вы можете сейчас сд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е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лать, это выбрать одну из этих систем и установить ее во всех магазинах района. Однако вы не уверены, какую из этих </w:t>
      </w:r>
      <w:proofErr w:type="gramStart"/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систем</w:t>
      </w:r>
      <w:proofErr w:type="gramEnd"/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 ваши менеджеры смогли бы внедрить быстрее всего и </w:t>
      </w:r>
      <w:proofErr w:type="gramStart"/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какая</w:t>
      </w:r>
      <w:proofErr w:type="gramEnd"/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 из них наилучшим образом согласуется с системой работы ваших магазинов.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B92798" w:rsidRDefault="00E035D5" w:rsidP="00B92798">
      <w:p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B9279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Ситуация № 5</w:t>
      </w:r>
      <w:r w:rsidR="00B9279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Ремонтно-монтажная группа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Вы — инспектор, который отвечает за группу специалистов по ремонту сложной электронной техники. Каждый из шести членов вашей команды в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дит небольшой сервисный грузовичок, на котором ездит на задания. Состав членов вашей команды относительно стабилен уже много лет, и хотя труд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вой стаж у сотрудников разный, вы уверены, что каждый из них планирует свою карьеру в рамках компании. Работа хорошо оплачивается, она интере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с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ная и способна возбу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дить профессиональный азарт.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За каждым техником закреплена территория, где он отвечает за все виды р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е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монта и монтажа. Различные задания охватывают как городские, так и сел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ь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ские территории, и некоторые сотруд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ники для выполнения работ должны е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з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дить на более далекие расстояния.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Те, кто обслуживают городские территории, должны часто тормозить и снова трогаться во время поездок, что не просто для их сервисных автомоб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и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лей. Вы знаете модель и год выпуска каждой </w:t>
      </w:r>
      <w:proofErr w:type="gramStart"/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машины</w:t>
      </w:r>
      <w:proofErr w:type="gramEnd"/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 и каждый маршрут. В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дители отвечают за обслуживание своей машины и уход за ней.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Время от времени центральный офис предоставляет новый автомобиль, кот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lastRenderedPageBreak/>
        <w:t>рый вы передаете одному из членов вашей команды. Это всегда трудное дело, и часто ваши сотрудники вслух выражают свое недовольство вашим выбором. Вы не уверены, что существует абсолютно спра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ведливый способ принятия р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е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шения, кто должен получить новую машину, но вы должны решить, кто же все-таки получит ее прямо сейчас. Очевидно, каждый из водителей хотел бы иметь новую машину, но у вас нет уверенности, кому она нужна или кто ее з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служивает больше всего.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Безразлично, кто получит машину; другие могут сознательно усложнить вашу жизнь, сообщая о реальных или вымышленных механических проблемах с их старыми автомобилями. Это может привести к снижению производительн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сти вашей команды, и при этом вы окажитесь не в состо</w:t>
      </w:r>
      <w:r w:rsidRPr="00B92798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softHyphen/>
        <w:t>янии контролировать ситуацию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B92798" w:rsidRDefault="00E035D5" w:rsidP="00B92798">
      <w:p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Контрольные вопросы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1. Каков порядок разработки управленческих решений?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2. Какие виды управленческих решений существуют?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3. Ч то подразумевается под качеством управленческих решений?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4. Какие факторы риска и неопределенности необходимо учитывать при прин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я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тии решений?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E00ED7" w:rsidRPr="00B92798" w:rsidRDefault="00E035D5" w:rsidP="00B92798">
      <w:pPr>
        <w:rPr>
          <w:rFonts w:ascii="Times New Roman" w:hAnsi="Times New Roman" w:cs="Times New Roman"/>
        </w:rPr>
      </w:pP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Литература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1. </w:t>
      </w:r>
      <w:proofErr w:type="spellStart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Фатхутдинов</w:t>
      </w:r>
      <w:proofErr w:type="spellEnd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Р.А. Разработка управленческого решения: Учебник для вузов. -3-е изд., доп. - М.: ЗАО "Бизнес-школа "Интел-Синтез", 1999. - 240 с., стр.6-20.</w:t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2.</w:t>
      </w:r>
      <w:r w:rsidRPr="00B92798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Литвак Б.Г. Разработка управленческого решения: Учебник. — 3-е изд., </w:t>
      </w:r>
      <w:proofErr w:type="spellStart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испр</w:t>
      </w:r>
      <w:proofErr w:type="spellEnd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— М.: Дело, 2002. — 392 с.</w:t>
      </w:r>
      <w:proofErr w:type="gramStart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,с</w:t>
      </w:r>
      <w:proofErr w:type="gramEnd"/>
      <w:r w:rsidRPr="00B9279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тр.35-43.</w:t>
      </w:r>
      <w:bookmarkStart w:id="0" w:name="_GoBack"/>
      <w:bookmarkEnd w:id="0"/>
    </w:p>
    <w:sectPr w:rsidR="00E00ED7" w:rsidRPr="00B92798" w:rsidSect="003C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035D5"/>
    <w:rsid w:val="003C5578"/>
    <w:rsid w:val="00B92798"/>
    <w:rsid w:val="00E00ED7"/>
    <w:rsid w:val="00E0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1438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Compaq</cp:lastModifiedBy>
  <cp:revision>3</cp:revision>
  <dcterms:created xsi:type="dcterms:W3CDTF">2020-11-03T08:23:00Z</dcterms:created>
  <dcterms:modified xsi:type="dcterms:W3CDTF">2023-06-28T11:02:00Z</dcterms:modified>
</cp:coreProperties>
</file>